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fldChar w:fldCharType="begin"/>
      </w:r>
      <w:r>
        <w:instrText xml:space="preserve"> HYPERLINK "https://www.cacem.com.cn/uploadfile/2022/tzgg/144984.pdf" </w:instrText>
      </w:r>
      <w: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推荐施工工法汇总表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推荐单位：（盖章）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75"/>
        <w:gridCol w:w="5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序号</w:t>
            </w: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工法名称</w:t>
            </w: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</w:rPr>
              <w:t>主申报单位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77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50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注：此表由推荐单位填写，可根据实际数量加</w:t>
      </w:r>
      <w:r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  <w:t>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5EC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2023-02-08T06:52:59Z</dcterms:created>
  <dc:creator>DELL</dc:creator>
  <cp:lastModifiedBy>From Y to Y</cp:lastModifiedBy>
  <dcterms:modified xsi:type="dcterms:W3CDTF">2023-02-08T06:54:34Z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C294BFA9FA414AD9A693F10D4CBCD8C8</vt:lpwstr>
  </property>
</Properties>
</file>